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402"/>
        <w:gridCol w:w="150"/>
        <w:gridCol w:w="129"/>
        <w:gridCol w:w="722"/>
        <w:gridCol w:w="283"/>
        <w:gridCol w:w="284"/>
        <w:gridCol w:w="691"/>
        <w:gridCol w:w="17"/>
        <w:gridCol w:w="1701"/>
        <w:gridCol w:w="1415"/>
        <w:gridCol w:w="2696"/>
      </w:tblGrid>
      <w:tr w:rsidR="00807E18" w:rsidRPr="00841A7E" w:rsidTr="00BF7ED4">
        <w:trPr>
          <w:trHeight w:val="335"/>
        </w:trPr>
        <w:tc>
          <w:tcPr>
            <w:tcW w:w="10490" w:type="dxa"/>
            <w:gridSpan w:val="11"/>
            <w:vAlign w:val="bottom"/>
          </w:tcPr>
          <w:p w:rsidR="00807E18" w:rsidRDefault="00807E18" w:rsidP="009F2D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807E18" w:rsidRPr="00841A7E" w:rsidRDefault="00807E18" w:rsidP="00721CE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БЕНЕФИЦИАРНЫХ ВЛАДЕЛЬЦАХ </w:t>
            </w:r>
          </w:p>
        </w:tc>
      </w:tr>
      <w:tr w:rsidR="00807E18" w:rsidRPr="004647FD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:rsidTr="00BF7ED4">
        <w:trPr>
          <w:trHeight w:val="286"/>
        </w:trPr>
        <w:tc>
          <w:tcPr>
            <w:tcW w:w="10490" w:type="dxa"/>
            <w:gridSpan w:val="11"/>
            <w:vAlign w:val="center"/>
          </w:tcPr>
          <w:p w:rsidR="00807E18" w:rsidRPr="00E60F95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ВНИМАНИЕ! Опросный лист заполняется в целях выполнения требований Федерального закона от 07.08.2001г. №115-ФЗ «О противодействии легализации (отмыванию) доходов, полученных преступным путем, и финансированию терроризма» и является запросом о предоставлении сведений о выгодоприобретателях и бенефициарных владельцах в соответствии с требованиями ст. 7 Федерального закона.</w:t>
            </w:r>
          </w:p>
          <w:p w:rsidR="00807E18" w:rsidRPr="00841A7E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Обращаем Ваше внимание, что согласно п. 14 ст. 7 Федерального закона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807E18" w:rsidRPr="004647FD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807E18" w:rsidRPr="00841A7E" w:rsidTr="00E91147">
        <w:trPr>
          <w:trHeight w:val="48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7E18" w:rsidRPr="00841A7E" w:rsidRDefault="00807E18" w:rsidP="007E5A94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зарег.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зарег.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07E18" w:rsidRPr="001A51EF" w:rsidTr="00BF7ED4">
        <w:trPr>
          <w:trHeight w:val="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1A51EF" w:rsidRDefault="00807E18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18" w:rsidRPr="00615E69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:rsidR="00807E18" w:rsidRPr="00615E69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:rsidTr="00BF7ED4">
        <w:trPr>
          <w:trHeight w:val="51"/>
        </w:trPr>
        <w:tc>
          <w:tcPr>
            <w:tcW w:w="10490" w:type="dxa"/>
            <w:gridSpan w:val="11"/>
            <w:vAlign w:val="center"/>
          </w:tcPr>
          <w:p w:rsidR="00807E18" w:rsidRDefault="00807E18" w:rsidP="009F2D47">
            <w:pPr>
              <w:jc w:val="both"/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Бенефициарный владелец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 xml:space="preserve"> – </w:t>
            </w:r>
            <w:r w:rsidRPr="001B083A">
              <w:rPr>
                <w:rFonts w:ascii="Calibri" w:hAnsi="Calibri" w:cs="Arial"/>
                <w:sz w:val="17"/>
                <w:szCs w:val="17"/>
              </w:rPr>
              <w:t>физическое лицо</w:t>
            </w:r>
            <w:r>
              <w:rPr>
                <w:rFonts w:ascii="Calibri" w:hAnsi="Calibri" w:cs="Arial"/>
                <w:sz w:val="17"/>
                <w:szCs w:val="17"/>
              </w:rPr>
              <w:t>, которое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:</w:t>
            </w:r>
          </w:p>
          <w:p w:rsidR="00C34A9B" w:rsidRPr="00BD60D1" w:rsidRDefault="00C34A9B" w:rsidP="00C34A9B">
            <w:pPr>
              <w:keepNext/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976D8D">
              <w:rPr>
                <w:rFonts w:ascii="Calibri" w:hAnsi="Calibri" w:cs="Arial"/>
                <w:sz w:val="16"/>
                <w:szCs w:val="16"/>
              </w:rPr>
              <w:t xml:space="preserve">через </w:t>
            </w:r>
            <w:r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976D8D">
              <w:rPr>
                <w:rFonts w:ascii="Calibri" w:hAnsi="Calibri" w:cs="Arial"/>
                <w:sz w:val="16"/>
                <w:szCs w:val="16"/>
              </w:rPr>
              <w:t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  <w:r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:rsidR="00807E18" w:rsidRPr="009F2D47" w:rsidRDefault="00C34A9B" w:rsidP="00C34A9B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807E18" w:rsidRPr="009F2D4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:rsidR="00807E18" w:rsidRPr="009F2D47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:rsidR="00807E18" w:rsidRPr="00841A7E" w:rsidRDefault="00807E18" w:rsidP="00535F79">
            <w:pPr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Если бенефициарных владельцев несколько, то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текущий блок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Приложения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</w:tr>
      <w:tr w:rsidR="00807E18" w:rsidRPr="00535F79" w:rsidTr="005A10F1">
        <w:trPr>
          <w:trHeight w:val="21"/>
        </w:trPr>
        <w:tc>
          <w:tcPr>
            <w:tcW w:w="10490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07E18" w:rsidRPr="00535F79" w:rsidRDefault="00807E18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:rsidTr="00E91147">
        <w:trPr>
          <w:trHeight w:val="12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1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7E18" w:rsidRPr="00B12010" w:rsidRDefault="00807E18" w:rsidP="005A10F1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4C22C5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с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ерия,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162"/>
        </w:trPr>
        <w:tc>
          <w:tcPr>
            <w:tcW w:w="2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76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812" w:type="dxa"/>
            <w:gridSpan w:val="3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7087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257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829" w:type="dxa"/>
            <w:gridSpan w:val="4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114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95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7E18" w:rsidRPr="00BA5F00" w:rsidRDefault="00807E18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(при наличии)</w:t>
            </w:r>
          </w:p>
        </w:tc>
        <w:tc>
          <w:tcPr>
            <w:tcW w:w="8088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Принадлежность бенефициарного владельца к категориям 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*</w:t>
            </w:r>
          </w:p>
        </w:tc>
        <w:tc>
          <w:tcPr>
            <w:tcW w:w="279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34A9B">
              <w:rPr>
                <w:rFonts w:ascii="Calibri" w:hAnsi="Calibri" w:cs="Arial"/>
                <w:b/>
              </w:rPr>
            </w:r>
            <w:r w:rsidR="00C34A9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1"/>
            </w:r>
            <w:r w:rsidRPr="00E44D84">
              <w:rPr>
                <w:rFonts w:ascii="Calibri" w:hAnsi="Calibri" w:cs="Arial"/>
                <w:sz w:val="17"/>
                <w:szCs w:val="17"/>
              </w:rPr>
              <w:t>/супругой (-ом), близким родственником</w:t>
            </w: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34A9B">
              <w:rPr>
                <w:rFonts w:ascii="Calibri" w:hAnsi="Calibri" w:cs="Arial"/>
                <w:b/>
              </w:rPr>
            </w:r>
            <w:r w:rsidR="00C34A9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2"/>
            </w:r>
          </w:p>
        </w:tc>
      </w:tr>
      <w:tr w:rsidR="00807E18" w:rsidRPr="00841A7E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34A9B">
              <w:rPr>
                <w:rFonts w:ascii="Calibri" w:hAnsi="Calibri" w:cs="Arial"/>
                <w:b/>
              </w:rPr>
            </w:r>
            <w:r w:rsidR="00C34A9B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807E18" w:rsidRPr="00841A7E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:rsidR="00807E18" w:rsidRPr="00841A7E" w:rsidRDefault="00807E18" w:rsidP="00CF3456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BF7ED4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:rsidR="00807E18" w:rsidRPr="00BF7ED4" w:rsidRDefault="00807E18" w:rsidP="00441A59">
            <w:pPr>
              <w:pStyle w:val="a3"/>
              <w:ind w:left="108" w:right="142"/>
              <w:jc w:val="left"/>
              <w:rPr>
                <w:rFonts w:ascii="Calibri" w:hAnsi="Calibri" w:cs="Arial"/>
                <w:b/>
                <w:sz w:val="17"/>
                <w:szCs w:val="17"/>
              </w:rPr>
            </w:pP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* В случае, утвердительного ответа обязательно заполнение и представление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 </w:t>
            </w: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Регистратор Приложения №4 </w:t>
            </w:r>
            <w:r w:rsidR="008C102B" w:rsidRPr="008C102B">
              <w:rPr>
                <w:rFonts w:ascii="Calibri" w:hAnsi="Calibri" w:cs="Arial"/>
                <w:b/>
                <w:sz w:val="17"/>
                <w:szCs w:val="17"/>
              </w:rPr>
              <w:t>по ПОД/ФТ</w:t>
            </w:r>
          </w:p>
        </w:tc>
      </w:tr>
    </w:tbl>
    <w:p w:rsidR="00807E18" w:rsidRPr="005A10F1" w:rsidRDefault="00807E18">
      <w:pPr>
        <w:rPr>
          <w:sz w:val="8"/>
          <w:szCs w:val="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807E18" w:rsidRPr="00841A7E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:rsidR="00807E18" w:rsidRPr="00841A7E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807E18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807E18" w:rsidRPr="00841A7E" w:rsidRDefault="00807E18" w:rsidP="0072067A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807E18" w:rsidRPr="00B308C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807E18" w:rsidRPr="00FF5EB2" w:rsidRDefault="00807E18" w:rsidP="00CF3456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807E18" w:rsidRPr="00247A6A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>(для юр.лиц)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807E18" w:rsidRPr="00FF5EB2" w:rsidRDefault="00807E18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807E18" w:rsidRPr="00841A7E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841A7E" w:rsidTr="00B30882">
        <w:trPr>
          <w:trHeight w:val="1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BF4E3F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807E18" w:rsidRPr="00B30882" w:rsidRDefault="00807E18">
      <w:pPr>
        <w:rPr>
          <w:sz w:val="10"/>
          <w:szCs w:val="10"/>
        </w:rPr>
      </w:pPr>
    </w:p>
    <w:sectPr w:rsidR="00807E18" w:rsidRPr="00B30882" w:rsidSect="001A1695">
      <w:headerReference w:type="default" r:id="rId7"/>
      <w:footerReference w:type="default" r:id="rId8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64" w:rsidRDefault="00C61264" w:rsidP="006930A4">
      <w:r>
        <w:separator/>
      </w:r>
    </w:p>
  </w:endnote>
  <w:endnote w:type="continuationSeparator" w:id="0">
    <w:p w:rsidR="00C61264" w:rsidRDefault="00C61264" w:rsidP="006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9194"/>
      <w:gridCol w:w="1370"/>
    </w:tblGrid>
    <w:tr w:rsidR="00807E18" w:rsidTr="009D0425">
      <w:tc>
        <w:tcPr>
          <w:tcW w:w="9322" w:type="dxa"/>
        </w:tcPr>
        <w:p w:rsidR="00807E18" w:rsidRPr="009D0425" w:rsidRDefault="00807E18" w:rsidP="009D0425">
          <w:pPr>
            <w:pStyle w:val="a3"/>
            <w:jc w:val="center"/>
            <w:rPr>
              <w:i/>
              <w:sz w:val="18"/>
              <w:szCs w:val="18"/>
            </w:rPr>
          </w:pPr>
          <w:r w:rsidRPr="009D042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:rsidR="00807E18" w:rsidRPr="009D0425" w:rsidRDefault="00807E18" w:rsidP="00B30882">
          <w:pPr>
            <w:pStyle w:val="a3"/>
            <w:rPr>
              <w:i/>
              <w:sz w:val="18"/>
              <w:szCs w:val="18"/>
            </w:rPr>
          </w:pPr>
          <w:r w:rsidRPr="009D0425">
            <w:rPr>
              <w:sz w:val="18"/>
              <w:szCs w:val="18"/>
            </w:rPr>
            <w:t xml:space="preserve">Стр. </w:t>
          </w:r>
          <w:r w:rsidRPr="009D0425">
            <w:rPr>
              <w:bCs/>
              <w:sz w:val="18"/>
              <w:szCs w:val="18"/>
            </w:rPr>
            <w:fldChar w:fldCharType="begin"/>
          </w:r>
          <w:r w:rsidRPr="009D0425">
            <w:rPr>
              <w:bCs/>
              <w:sz w:val="18"/>
              <w:szCs w:val="18"/>
            </w:rPr>
            <w:instrText>PAGE</w:instrText>
          </w:r>
          <w:r w:rsidRPr="009D0425">
            <w:rPr>
              <w:bCs/>
              <w:sz w:val="18"/>
              <w:szCs w:val="18"/>
            </w:rPr>
            <w:fldChar w:fldCharType="separate"/>
          </w:r>
          <w:r w:rsidR="00C34A9B">
            <w:rPr>
              <w:bCs/>
              <w:noProof/>
              <w:sz w:val="18"/>
              <w:szCs w:val="18"/>
            </w:rPr>
            <w:t>1</w:t>
          </w:r>
          <w:r w:rsidRPr="009D0425">
            <w:rPr>
              <w:bCs/>
              <w:sz w:val="18"/>
              <w:szCs w:val="18"/>
            </w:rPr>
            <w:fldChar w:fldCharType="end"/>
          </w:r>
          <w:r w:rsidRPr="009D0425">
            <w:rPr>
              <w:sz w:val="18"/>
              <w:szCs w:val="18"/>
            </w:rPr>
            <w:t xml:space="preserve"> </w:t>
          </w:r>
        </w:p>
      </w:tc>
    </w:tr>
  </w:tbl>
  <w:p w:rsidR="00807E18" w:rsidRPr="00A6695A" w:rsidRDefault="00807E18" w:rsidP="00A6695A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64" w:rsidRDefault="00C61264" w:rsidP="006930A4">
      <w:r>
        <w:separator/>
      </w:r>
    </w:p>
  </w:footnote>
  <w:footnote w:type="continuationSeparator" w:id="0">
    <w:p w:rsidR="00C61264" w:rsidRDefault="00C61264" w:rsidP="006930A4">
      <w:r>
        <w:continuationSeparator/>
      </w:r>
    </w:p>
  </w:footnote>
  <w:footnote w:id="1">
    <w:p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5A10F1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2">
    <w:p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5A10F1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3">
    <w:p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5A10F1">
        <w:rPr>
          <w:rFonts w:ascii="Calibri" w:hAnsi="Calibri" w:cs="Arial"/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(РПДЛ) </w:t>
      </w:r>
      <w:r w:rsidRPr="005A10F1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807E18" w:rsidRPr="003066BB" w:rsidTr="00BF7ED4">
      <w:tc>
        <w:tcPr>
          <w:tcW w:w="7338" w:type="dxa"/>
          <w:vAlign w:val="center"/>
        </w:tcPr>
        <w:p w:rsidR="00807E18" w:rsidRPr="003066BB" w:rsidRDefault="00807E18" w:rsidP="00BF7ED4">
          <w:pPr>
            <w:pStyle w:val="a8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:rsidR="00807E18" w:rsidRPr="003066BB" w:rsidRDefault="00807E18" w:rsidP="008C102B">
          <w:pPr>
            <w:pStyle w:val="a8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1A7019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3</w:t>
          </w:r>
        </w:p>
      </w:tc>
    </w:tr>
  </w:tbl>
  <w:p w:rsidR="00807E18" w:rsidRPr="00BF7ED4" w:rsidRDefault="00807E18">
    <w:pPr>
      <w:pStyle w:val="a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47"/>
    <w:rsid w:val="000571F9"/>
    <w:rsid w:val="00100B80"/>
    <w:rsid w:val="00194DDD"/>
    <w:rsid w:val="001A1695"/>
    <w:rsid w:val="001A51EF"/>
    <w:rsid w:val="001A7019"/>
    <w:rsid w:val="001B083A"/>
    <w:rsid w:val="00247A6A"/>
    <w:rsid w:val="002D7F4D"/>
    <w:rsid w:val="003066BB"/>
    <w:rsid w:val="00402EA3"/>
    <w:rsid w:val="004177E0"/>
    <w:rsid w:val="00441A59"/>
    <w:rsid w:val="004647FD"/>
    <w:rsid w:val="00473375"/>
    <w:rsid w:val="00475324"/>
    <w:rsid w:val="004C0079"/>
    <w:rsid w:val="004C22C5"/>
    <w:rsid w:val="005209AE"/>
    <w:rsid w:val="00535F79"/>
    <w:rsid w:val="00555FB3"/>
    <w:rsid w:val="005A10F1"/>
    <w:rsid w:val="005C2628"/>
    <w:rsid w:val="0061302E"/>
    <w:rsid w:val="00615E69"/>
    <w:rsid w:val="00682168"/>
    <w:rsid w:val="006930A4"/>
    <w:rsid w:val="0072067A"/>
    <w:rsid w:val="00721CE0"/>
    <w:rsid w:val="007411E9"/>
    <w:rsid w:val="00781A48"/>
    <w:rsid w:val="00782C42"/>
    <w:rsid w:val="007D2EA0"/>
    <w:rsid w:val="007E5A94"/>
    <w:rsid w:val="00807E18"/>
    <w:rsid w:val="00813D5F"/>
    <w:rsid w:val="00841A7E"/>
    <w:rsid w:val="008C102B"/>
    <w:rsid w:val="008F22A8"/>
    <w:rsid w:val="0094130A"/>
    <w:rsid w:val="009A4A61"/>
    <w:rsid w:val="009D0425"/>
    <w:rsid w:val="009F2D47"/>
    <w:rsid w:val="00A4261D"/>
    <w:rsid w:val="00A6695A"/>
    <w:rsid w:val="00B07A31"/>
    <w:rsid w:val="00B12010"/>
    <w:rsid w:val="00B30882"/>
    <w:rsid w:val="00B308CE"/>
    <w:rsid w:val="00BA5F00"/>
    <w:rsid w:val="00BF4E3F"/>
    <w:rsid w:val="00BF7ED4"/>
    <w:rsid w:val="00C10B39"/>
    <w:rsid w:val="00C34A9B"/>
    <w:rsid w:val="00C412AD"/>
    <w:rsid w:val="00C61264"/>
    <w:rsid w:val="00CB64B3"/>
    <w:rsid w:val="00CF3456"/>
    <w:rsid w:val="00D537C3"/>
    <w:rsid w:val="00D85494"/>
    <w:rsid w:val="00DD0D3D"/>
    <w:rsid w:val="00DE12EA"/>
    <w:rsid w:val="00E44D84"/>
    <w:rsid w:val="00E60F95"/>
    <w:rsid w:val="00E91147"/>
    <w:rsid w:val="00E9603D"/>
    <w:rsid w:val="00ED76F2"/>
    <w:rsid w:val="00EF02D8"/>
    <w:rsid w:val="00EF0426"/>
    <w:rsid w:val="00F1702E"/>
    <w:rsid w:val="00F50C77"/>
    <w:rsid w:val="00FE2C5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0C9A19-BEB6-42E8-A303-BC22116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47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47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F2D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930A4"/>
  </w:style>
  <w:style w:type="character" w:customStyle="1" w:styleId="a6">
    <w:name w:val="Текст сноски Знак"/>
    <w:basedOn w:val="a0"/>
    <w:link w:val="a5"/>
    <w:uiPriority w:val="99"/>
    <w:semiHidden/>
    <w:locked/>
    <w:rsid w:val="006930A4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930A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F7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7ED4"/>
    <w:rPr>
      <w:rFonts w:ascii="Times New Roman CYR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E2C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2C53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rsid w:val="00A669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07A31"/>
    <w:rPr>
      <w:rFonts w:ascii="Times New Roman CYR" w:eastAsia="Times New Roman" w:hAnsi="Times New Roman CYR"/>
      <w:sz w:val="20"/>
      <w:szCs w:val="20"/>
    </w:rPr>
  </w:style>
  <w:style w:type="character" w:styleId="ae">
    <w:name w:val="annotation reference"/>
    <w:basedOn w:val="a0"/>
    <w:uiPriority w:val="99"/>
    <w:semiHidden/>
    <w:rsid w:val="00B07A3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07A31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07A31"/>
    <w:rPr>
      <w:rFonts w:ascii="Times New Roman CYR" w:hAnsi="Times New Roman CYR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07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07A31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Шувалова Людмила</cp:lastModifiedBy>
  <cp:revision>3</cp:revision>
  <cp:lastPrinted>2015-06-04T09:22:00Z</cp:lastPrinted>
  <dcterms:created xsi:type="dcterms:W3CDTF">2016-04-04T10:02:00Z</dcterms:created>
  <dcterms:modified xsi:type="dcterms:W3CDTF">2017-03-16T12:00:00Z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-280791506</vt:i4>
  </property>
  <property fmtid="{D5CDD505-2E9C-101B-9397-08002B2CF9AE}" pid="3" name="_NewReviewCycle">
    <vt:lpwstr/>
  </property>
  <property fmtid="{D5CDD505-2E9C-101B-9397-08002B2CF9AE}" pid="4" name="_EmailSubject">
    <vt:lpwstr>Формы по ПОД/ФТ</vt:lpwstr>
  </property>
  <property fmtid="{D5CDD505-2E9C-101B-9397-08002B2CF9AE}" pid="5" name="_AuthorEmail">
    <vt:lpwstr>m.tomashevich@reggarant.ru</vt:lpwstr>
  </property>
  <property fmtid="{D5CDD505-2E9C-101B-9397-08002B2CF9AE}" pid="6" name="_AuthorEmailDisplayName">
    <vt:lpwstr>Томашевич Марина Владимировна</vt:lpwstr>
  </property>
</Properties>
</file>